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2"/>
          <w:szCs w:val="22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yellow"/>
          <w:rtl w:val="0"/>
        </w:rPr>
        <w:t xml:space="preserve">Document type à modifier par rapport à son propre contexte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Atelier “Détection de synergies”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Engagement pour l’évaluation des résultats produits par les synergies identifiées</w:t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b w:val="0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Les démarches d’écologie industrielle et territoriale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 créent des opportunités économiques en facilitant la coopération entre les entreprises d’un territoire (partage d’informations, de ressources et de connaissances).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Ces démarches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permettent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 aux acteurs économiques d’améliorer leurs performances commerciales et environnementales.</w:t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b w:val="0"/>
          <w:color w:val="000000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b w:val="0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L’organisation des ateliers croisant les disponibilités et les besoins en ressources des entreprises est un point essentiel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des démarches 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b w:val="0"/>
          <w:color w:val="000000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b w:val="0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Ces événements permettent d’identifier un nombre significatif de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synergies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 potentielles.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es synergies sont créatrices de valeur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pour les entreprises impliquées 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b w:val="0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Les gains générées par ces synergies inter-acteurs sont généralement peu évalués et documentés 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b w:val="0"/>
          <w:color w:val="000000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jc w:val="both"/>
        <w:rPr>
          <w:rFonts w:ascii="Arial" w:cs="Arial" w:eastAsia="Arial" w:hAnsi="Arial"/>
          <w:b w:val="0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L’animation des démarches d’EIT est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 rendue possible par la mobilisation de fonds publics. En retour, les financeurs exigent une évaluation sur la base d’indicateurs clés : enfouissements évités, matières premières préservées, émissions de CO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vertAlign w:val="sub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 évitées, etc.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b w:val="0"/>
          <w:color w:val="000000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jc w:val="both"/>
        <w:rPr>
          <w:rFonts w:ascii="Arial" w:cs="Arial" w:eastAsia="Arial" w:hAnsi="Arial"/>
          <w:b w:val="0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Les retours d’expérience fructueux sont importants puisqu’ils permettent de démontrer l’efficacité 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 la démarche et mobiliser de nouveaux acteurs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. </w:t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  <w:b w:val="0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Pour cette raison, nous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souhaitons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 que vous vous engagiez à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rendre compte auprès des animateurs de la démarche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 toute concrétisation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des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 opportunités identifiées lors de l’atelier d’aujourd’hui. Ceci n’est pas un contrat : le document sert uniquement à initier la collaboration indispensable au bon fonctionnement 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 la démarche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J’ai participé à l’atelier de détection des opportunités économiques à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yellow"/>
          <w:rtl w:val="0"/>
        </w:rPr>
        <w:t xml:space="preserve">XXX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le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yellow"/>
          <w:rtl w:val="0"/>
        </w:rPr>
        <w:t xml:space="preserve">XXX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et je veillerai à informer l’équipe d’animation de la démarche de tout bénéfice résultant des opportunités identifiées aujourd’hui. Ces informations pourront être transmises aux financeurs. </w:t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b w:val="0"/>
          <w:color w:val="000000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2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88"/>
        <w:gridCol w:w="6434"/>
        <w:tblGridChange w:id="0">
          <w:tblGrid>
            <w:gridCol w:w="2088"/>
            <w:gridCol w:w="6434"/>
          </w:tblGrid>
        </w:tblGridChange>
      </w:tblGrid>
      <w:tr>
        <w:trPr>
          <w:cantSplit w:val="0"/>
          <w:trHeight w:val="680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jc w:val="both"/>
              <w:rPr>
                <w:rFonts w:ascii="Arial" w:cs="Arial" w:eastAsia="Arial" w:hAnsi="Arial"/>
                <w:b w:val="0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Signature: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both"/>
              <w:rPr>
                <w:rFonts w:ascii="Arial" w:cs="Arial" w:eastAsia="Arial" w:hAnsi="Arial"/>
                <w:b w:val="0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both"/>
              <w:rPr>
                <w:rFonts w:ascii="Arial" w:cs="Arial" w:eastAsia="Arial" w:hAnsi="Arial"/>
                <w:b w:val="0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both"/>
              <w:rPr>
                <w:rFonts w:ascii="Arial" w:cs="Arial" w:eastAsia="Arial" w:hAnsi="Arial"/>
                <w:b w:val="0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jc w:val="both"/>
              <w:rPr>
                <w:rFonts w:ascii="Arial" w:cs="Arial" w:eastAsia="Arial" w:hAnsi="Arial"/>
                <w:b w:val="0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Nom: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both"/>
              <w:rPr>
                <w:rFonts w:ascii="Arial" w:cs="Arial" w:eastAsia="Arial" w:hAnsi="Arial"/>
                <w:b w:val="0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both"/>
              <w:rPr>
                <w:rFonts w:ascii="Arial" w:cs="Arial" w:eastAsia="Arial" w:hAnsi="Arial"/>
                <w:b w:val="0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jc w:val="both"/>
              <w:rPr>
                <w:rFonts w:ascii="Arial" w:cs="Arial" w:eastAsia="Arial" w:hAnsi="Arial"/>
                <w:b w:val="0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Organisation: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both"/>
              <w:rPr>
                <w:rFonts w:ascii="Arial" w:cs="Arial" w:eastAsia="Arial" w:hAnsi="Arial"/>
                <w:b w:val="0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both"/>
              <w:rPr>
                <w:rFonts w:ascii="Arial" w:cs="Arial" w:eastAsia="Arial" w:hAnsi="Arial"/>
                <w:b w:val="0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jc w:val="both"/>
              <w:rPr>
                <w:rFonts w:ascii="Arial" w:cs="Arial" w:eastAsia="Arial" w:hAnsi="Arial"/>
                <w:b w:val="0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Date: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both"/>
              <w:rPr>
                <w:rFonts w:ascii="Arial" w:cs="Arial" w:eastAsia="Arial" w:hAnsi="Arial"/>
                <w:b w:val="0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both"/>
              <w:rPr>
                <w:rFonts w:ascii="Arial" w:cs="Arial" w:eastAsia="Arial" w:hAnsi="Arial"/>
                <w:b w:val="0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jc w:val="both"/>
        <w:rPr>
          <w:rFonts w:ascii="Arial" w:cs="Arial" w:eastAsia="Arial" w:hAnsi="Arial"/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rtl w:val="0"/>
        </w:rPr>
        <w:t xml:space="preserve">Toutes les données collectées sont utilisées en accord avec la Charte de Confidentialité d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 la démarche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rtl w:val="0"/>
        </w:rPr>
        <w:t xml:space="preserve">, que tous les participants ont reçue. Des copies additionnelles sont disponibles sur demande.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-567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ffffff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ffffff"/>
        <w:sz w:val="24"/>
        <w:szCs w:val="24"/>
        <w:u w:val="none"/>
        <w:shd w:fill="auto" w:val="clear"/>
        <w:vertAlign w:val="baseline"/>
        <w:rtl w:val="0"/>
      </w:rPr>
      <w:t xml:space="preserve">© International Synergies Limited</w:t>
    </w:r>
  </w:p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-567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ffffff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ffffff"/>
        <w:sz w:val="24"/>
        <w:szCs w:val="24"/>
        <w:u w:val="none"/>
        <w:shd w:fill="auto" w:val="clear"/>
        <w:vertAlign w:val="baseline"/>
        <w:rtl w:val="0"/>
      </w:rPr>
      <w:t xml:space="preserve">Version date 2 January 2013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/>
    <w:rPr>
      <w:b w:val="1"/>
      <w:color w:val="17487b"/>
      <w:sz w:val="18"/>
      <w:szCs w:val="1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B037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val="en-GB"/>
    </w:rPr>
  </w:style>
  <w:style w:type="paragraph" w:styleId="Titre1">
    <w:name w:val="heading 1"/>
    <w:basedOn w:val="Normal"/>
    <w:next w:val="Normal"/>
    <w:link w:val="Titre1Car"/>
    <w:uiPriority w:val="9"/>
    <w:qFormat w:val="1"/>
    <w:rsid w:val="00467519"/>
    <w:pPr>
      <w:keepNext w:val="1"/>
      <w:keepLines w:val="1"/>
      <w:spacing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Titre3">
    <w:name w:val="heading 3"/>
    <w:basedOn w:val="Normal"/>
    <w:link w:val="Titre3Car"/>
    <w:uiPriority w:val="9"/>
    <w:qFormat w:val="1"/>
    <w:rsid w:val="00710D92"/>
    <w:pPr>
      <w:spacing w:line="408" w:lineRule="atLeast"/>
      <w:outlineLvl w:val="2"/>
    </w:pPr>
    <w:rPr>
      <w:b w:val="1"/>
      <w:bCs w:val="1"/>
      <w:color w:val="17487b"/>
      <w:sz w:val="18"/>
      <w:szCs w:val="18"/>
      <w:lang w:eastAsia="en-GB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Sansinterligne">
    <w:name w:val="No Spacing"/>
    <w:uiPriority w:val="1"/>
    <w:qFormat w:val="1"/>
    <w:rsid w:val="00DB0CA2"/>
    <w:pPr>
      <w:spacing w:after="0" w:line="240" w:lineRule="auto"/>
    </w:pPr>
  </w:style>
  <w:style w:type="paragraph" w:styleId="NormalWeb">
    <w:name w:val="Normal (Web)"/>
    <w:basedOn w:val="Normal"/>
    <w:uiPriority w:val="99"/>
    <w:semiHidden w:val="1"/>
    <w:unhideWhenUsed w:val="1"/>
    <w:rsid w:val="003E1A1C"/>
    <w:pPr>
      <w:spacing w:after="100" w:afterAutospacing="1" w:before="100" w:beforeAutospacing="1" w:line="360" w:lineRule="atLeast"/>
    </w:pPr>
    <w:rPr>
      <w:lang w:eastAsia="en-GB"/>
    </w:rPr>
  </w:style>
  <w:style w:type="character" w:styleId="Titre3Car" w:customStyle="1">
    <w:name w:val="Titre 3 Car"/>
    <w:basedOn w:val="Policepardfaut"/>
    <w:link w:val="Titre3"/>
    <w:uiPriority w:val="9"/>
    <w:rsid w:val="00710D92"/>
    <w:rPr>
      <w:rFonts w:ascii="Times New Roman" w:cs="Times New Roman" w:eastAsia="Times New Roman" w:hAnsi="Times New Roman"/>
      <w:b w:val="1"/>
      <w:bCs w:val="1"/>
      <w:color w:val="17487b"/>
      <w:sz w:val="18"/>
      <w:szCs w:val="18"/>
      <w:lang w:eastAsia="en-GB" w:val="en-GB"/>
    </w:rPr>
  </w:style>
  <w:style w:type="paragraph" w:styleId="En-tte">
    <w:name w:val="header"/>
    <w:basedOn w:val="Normal"/>
    <w:link w:val="En-tteCar"/>
    <w:uiPriority w:val="99"/>
    <w:unhideWhenUsed w:val="1"/>
    <w:rsid w:val="000E2079"/>
    <w:pPr>
      <w:tabs>
        <w:tab w:val="center" w:pos="4513"/>
        <w:tab w:val="right" w:pos="9026"/>
      </w:tabs>
    </w:pPr>
  </w:style>
  <w:style w:type="character" w:styleId="En-tteCar" w:customStyle="1">
    <w:name w:val="En-tête Car"/>
    <w:basedOn w:val="Policepardfaut"/>
    <w:link w:val="En-tte"/>
    <w:uiPriority w:val="99"/>
    <w:rsid w:val="000E2079"/>
    <w:rPr>
      <w:lang w:val="en-GB"/>
    </w:rPr>
  </w:style>
  <w:style w:type="paragraph" w:styleId="Pieddepage">
    <w:name w:val="footer"/>
    <w:basedOn w:val="Normal"/>
    <w:link w:val="PieddepageCar"/>
    <w:uiPriority w:val="99"/>
    <w:unhideWhenUsed w:val="1"/>
    <w:rsid w:val="000E2079"/>
    <w:pPr>
      <w:tabs>
        <w:tab w:val="center" w:pos="4513"/>
        <w:tab w:val="right" w:pos="9026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0E2079"/>
    <w:rPr>
      <w:lang w:val="en-GB"/>
    </w:rPr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0E2079"/>
    <w:rPr>
      <w:rFonts w:ascii="Tahoma" w:cs="Tahoma" w:hAnsi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0E2079"/>
    <w:rPr>
      <w:rFonts w:ascii="Tahoma" w:cs="Tahoma" w:hAnsi="Tahoma"/>
      <w:sz w:val="16"/>
      <w:szCs w:val="16"/>
      <w:lang w:val="en-GB"/>
    </w:rPr>
  </w:style>
  <w:style w:type="character" w:styleId="Titre1Car" w:customStyle="1">
    <w:name w:val="Titre 1 Car"/>
    <w:basedOn w:val="Policepardfaut"/>
    <w:link w:val="Titre1"/>
    <w:uiPriority w:val="9"/>
    <w:rsid w:val="00467519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  <w:lang w:val="en-GB"/>
    </w:rPr>
  </w:style>
  <w:style w:type="character" w:styleId="mediumtext1" w:customStyle="1">
    <w:name w:val="medium_text1"/>
    <w:basedOn w:val="Policepardfaut"/>
    <w:rsid w:val="00467519"/>
    <w:rPr>
      <w:sz w:val="18"/>
      <w:szCs w:val="18"/>
    </w:rPr>
  </w:style>
  <w:style w:type="character" w:styleId="lev">
    <w:name w:val="Strong"/>
    <w:basedOn w:val="Policepardfaut"/>
    <w:qFormat w:val="1"/>
    <w:rsid w:val="00D84C06"/>
    <w:rPr>
      <w:b w:val="1"/>
      <w:bCs w:val="1"/>
    </w:rPr>
  </w:style>
  <w:style w:type="paragraph" w:styleId="Paragraphedeliste">
    <w:name w:val="List Paragraph"/>
    <w:basedOn w:val="Normal"/>
    <w:uiPriority w:val="34"/>
    <w:qFormat w:val="1"/>
    <w:rsid w:val="00CB048D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gV6sFWKpzZZkfDJMyoWnRhba0A==">AMUW2mXks9y1oMHR9itAw+ES4/TCJi/gasRksJXzyMIoiuUGxDI32XDkpb4LOi5qnnkAC7IK0hzd7C4S7cPiUmwEVPAL64T8x/C9HInrU22FtD68JFM1NiEUWt7PZkfnYrA3eUGCor2X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2016-01-04T09:54:00Z</dcterms:created>
  <dc:creator>James Woodcock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0x010100EE70E74A052E8240A3B861CD0591941D</vt:lpwstr>
  </property>
</Properties>
</file>